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C0" w:rsidRDefault="00FC00C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C00C0" w:rsidRDefault="00FC00C0">
      <w:pPr>
        <w:pStyle w:val="ConsPlusNormal"/>
        <w:jc w:val="both"/>
        <w:outlineLvl w:val="0"/>
      </w:pPr>
    </w:p>
    <w:p w:rsidR="00FC00C0" w:rsidRDefault="00FC00C0">
      <w:pPr>
        <w:pStyle w:val="ConsPlusTitle"/>
        <w:jc w:val="center"/>
      </w:pPr>
      <w:r>
        <w:t>ДУМА КРАСНОАРМЕЙСКОГО МУНИЦИПАЛЬНОГО ОКРУГА</w:t>
      </w:r>
    </w:p>
    <w:p w:rsidR="00FC00C0" w:rsidRDefault="00FC00C0">
      <w:pPr>
        <w:pStyle w:val="ConsPlusTitle"/>
        <w:jc w:val="center"/>
      </w:pPr>
      <w:r>
        <w:t>ПРИМОРСКОГО КРАЯ</w:t>
      </w:r>
    </w:p>
    <w:p w:rsidR="00FC00C0" w:rsidRDefault="00FC00C0">
      <w:pPr>
        <w:pStyle w:val="ConsPlusTitle"/>
        <w:jc w:val="both"/>
      </w:pPr>
    </w:p>
    <w:p w:rsidR="00FC00C0" w:rsidRDefault="00FC00C0">
      <w:pPr>
        <w:pStyle w:val="ConsPlusTitle"/>
        <w:jc w:val="center"/>
      </w:pPr>
      <w:r>
        <w:t>РЕШЕНИЕ</w:t>
      </w:r>
    </w:p>
    <w:p w:rsidR="00FC00C0" w:rsidRDefault="00FC00C0">
      <w:pPr>
        <w:pStyle w:val="ConsPlusTitle"/>
        <w:jc w:val="center"/>
      </w:pPr>
      <w:r>
        <w:t>от 23 октября 2024 г. N 71-НПА</w:t>
      </w:r>
    </w:p>
    <w:p w:rsidR="00FC00C0" w:rsidRDefault="00FC00C0">
      <w:pPr>
        <w:pStyle w:val="ConsPlusTitle"/>
        <w:jc w:val="both"/>
      </w:pPr>
    </w:p>
    <w:p w:rsidR="00FC00C0" w:rsidRDefault="00FC00C0">
      <w:pPr>
        <w:pStyle w:val="ConsPlusTitle"/>
        <w:jc w:val="center"/>
      </w:pPr>
      <w:r>
        <w:t>ОБ УСТАНОВЛЕНИИ ТУРИСТИЧЕСКОГО НАЛОГА НА ТЕРРИТОРИИ</w:t>
      </w:r>
    </w:p>
    <w:p w:rsidR="00FC00C0" w:rsidRDefault="00FC00C0">
      <w:pPr>
        <w:pStyle w:val="ConsPlusTitle"/>
        <w:jc w:val="center"/>
      </w:pPr>
      <w:r>
        <w:t>КРАСНОАРМЕЙСКОГО МУНИЦИПАЛЬНОГО ОКРУГА ПРИМОРСКОГО КРАЯ</w:t>
      </w:r>
    </w:p>
    <w:p w:rsidR="00FC00C0" w:rsidRDefault="00FC00C0">
      <w:pPr>
        <w:pStyle w:val="ConsPlusNormal"/>
        <w:jc w:val="both"/>
      </w:pPr>
    </w:p>
    <w:p w:rsidR="00FC00C0" w:rsidRDefault="00FC00C0">
      <w:pPr>
        <w:pStyle w:val="ConsPlusNormal"/>
        <w:jc w:val="right"/>
      </w:pPr>
      <w:r>
        <w:t>Принято</w:t>
      </w:r>
    </w:p>
    <w:p w:rsidR="00FC00C0" w:rsidRDefault="00FC00C0">
      <w:pPr>
        <w:pStyle w:val="ConsPlusNormal"/>
        <w:jc w:val="right"/>
      </w:pPr>
      <w:r>
        <w:t>решением</w:t>
      </w:r>
    </w:p>
    <w:p w:rsidR="00FC00C0" w:rsidRDefault="00FC00C0">
      <w:pPr>
        <w:pStyle w:val="ConsPlusNormal"/>
        <w:jc w:val="right"/>
      </w:pPr>
      <w:r>
        <w:t xml:space="preserve">Думы </w:t>
      </w:r>
      <w:proofErr w:type="gramStart"/>
      <w:r>
        <w:t>Красноармейского</w:t>
      </w:r>
      <w:proofErr w:type="gramEnd"/>
    </w:p>
    <w:p w:rsidR="00FC00C0" w:rsidRDefault="00FC00C0">
      <w:pPr>
        <w:pStyle w:val="ConsPlusNormal"/>
        <w:jc w:val="right"/>
      </w:pPr>
      <w:r>
        <w:t>муниципального округа</w:t>
      </w:r>
    </w:p>
    <w:p w:rsidR="00FC00C0" w:rsidRDefault="00FC00C0">
      <w:pPr>
        <w:pStyle w:val="ConsPlusNormal"/>
        <w:jc w:val="right"/>
      </w:pPr>
      <w:r>
        <w:t>Приморского края</w:t>
      </w:r>
    </w:p>
    <w:p w:rsidR="00FC00C0" w:rsidRDefault="00FC00C0">
      <w:pPr>
        <w:pStyle w:val="ConsPlusNormal"/>
        <w:jc w:val="right"/>
      </w:pPr>
      <w:r>
        <w:t>от 22.10.2024 N 268</w:t>
      </w:r>
    </w:p>
    <w:p w:rsidR="00FC00C0" w:rsidRDefault="00FC00C0">
      <w:pPr>
        <w:pStyle w:val="ConsPlusNormal"/>
        <w:jc w:val="both"/>
      </w:pPr>
    </w:p>
    <w:p w:rsidR="00FC00C0" w:rsidRDefault="00FC00C0">
      <w:pPr>
        <w:pStyle w:val="ConsPlusNormal"/>
        <w:ind w:firstLine="540"/>
        <w:jc w:val="both"/>
      </w:pPr>
      <w:r>
        <w:t xml:space="preserve">1. В соответствии с Налоговым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Федерации":</w:t>
      </w:r>
    </w:p>
    <w:p w:rsidR="00FC00C0" w:rsidRDefault="00FC00C0">
      <w:pPr>
        <w:pStyle w:val="ConsPlusNormal"/>
        <w:spacing w:before="240"/>
        <w:ind w:firstLine="540"/>
        <w:jc w:val="both"/>
      </w:pPr>
      <w:r>
        <w:t>1.1. Установить и ввести в действие с 1 января 2025 года на территории Красноармейского муниципального округа Приморского края туристический налог, определив налоговые ставки;</w:t>
      </w:r>
    </w:p>
    <w:p w:rsidR="00FC00C0" w:rsidRDefault="00FC00C0">
      <w:pPr>
        <w:pStyle w:val="ConsPlusNormal"/>
        <w:spacing w:before="240"/>
        <w:ind w:firstLine="540"/>
        <w:jc w:val="both"/>
      </w:pPr>
      <w:r>
        <w:t xml:space="preserve">1.2. Категории плательщиков, объект налогообложения, налоговая база и порядок ее определения, налоговый период, порядок исчисления налога, порядок и сроки уплаты </w:t>
      </w:r>
      <w:proofErr w:type="gramStart"/>
      <w:r>
        <w:t>налога</w:t>
      </w:r>
      <w:proofErr w:type="gramEnd"/>
      <w:r>
        <w:t xml:space="preserve"> и другие элементы обложения туристическим налогом определены </w:t>
      </w:r>
      <w:hyperlink r:id="rId8">
        <w:r>
          <w:rPr>
            <w:color w:val="0000FF"/>
          </w:rPr>
          <w:t>главой 33.1</w:t>
        </w:r>
      </w:hyperlink>
      <w:r>
        <w:t xml:space="preserve"> "Туристический налог" Налогового кодекса Российской Федерации;</w:t>
      </w:r>
    </w:p>
    <w:p w:rsidR="00FC00C0" w:rsidRDefault="00FC00C0">
      <w:pPr>
        <w:pStyle w:val="ConsPlusNormal"/>
        <w:spacing w:before="240"/>
        <w:ind w:firstLine="540"/>
        <w:jc w:val="both"/>
      </w:pPr>
      <w:r>
        <w:t>1.3. Установить ставки туристического налога в следующих размерах:</w:t>
      </w:r>
    </w:p>
    <w:p w:rsidR="00FC00C0" w:rsidRDefault="00FC00C0">
      <w:pPr>
        <w:pStyle w:val="ConsPlusNormal"/>
        <w:spacing w:before="240"/>
        <w:ind w:firstLine="540"/>
        <w:jc w:val="both"/>
      </w:pPr>
      <w:r>
        <w:t>1 процент в 2025 году;</w:t>
      </w:r>
    </w:p>
    <w:p w:rsidR="00FC00C0" w:rsidRDefault="00FC00C0">
      <w:pPr>
        <w:pStyle w:val="ConsPlusNormal"/>
        <w:spacing w:before="240"/>
        <w:ind w:firstLine="540"/>
        <w:jc w:val="both"/>
      </w:pPr>
      <w:r>
        <w:t>2 процента в 2026 году;</w:t>
      </w:r>
    </w:p>
    <w:p w:rsidR="00FC00C0" w:rsidRDefault="00FC00C0">
      <w:pPr>
        <w:pStyle w:val="ConsPlusNormal"/>
        <w:spacing w:before="240"/>
        <w:ind w:firstLine="540"/>
        <w:jc w:val="both"/>
      </w:pPr>
      <w:r>
        <w:t>3 процента в 2027 году;</w:t>
      </w:r>
    </w:p>
    <w:p w:rsidR="00FC00C0" w:rsidRDefault="00FC00C0">
      <w:pPr>
        <w:pStyle w:val="ConsPlusNormal"/>
        <w:spacing w:before="240"/>
        <w:ind w:firstLine="540"/>
        <w:jc w:val="both"/>
      </w:pPr>
      <w:r>
        <w:t>4 процента в 2028 году;</w:t>
      </w:r>
    </w:p>
    <w:p w:rsidR="00FC00C0" w:rsidRDefault="00FC00C0">
      <w:pPr>
        <w:pStyle w:val="ConsPlusNormal"/>
        <w:spacing w:before="240"/>
        <w:ind w:firstLine="540"/>
        <w:jc w:val="both"/>
      </w:pPr>
      <w:r>
        <w:t>5 процентов с 1 января 2029 года.</w:t>
      </w:r>
    </w:p>
    <w:p w:rsidR="00FC00C0" w:rsidRDefault="00FC00C0">
      <w:pPr>
        <w:pStyle w:val="ConsPlusNormal"/>
        <w:spacing w:before="240"/>
        <w:ind w:firstLine="540"/>
        <w:jc w:val="both"/>
      </w:pPr>
      <w:r>
        <w:t>2. 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:rsidR="00FC00C0" w:rsidRDefault="00FC00C0">
      <w:pPr>
        <w:pStyle w:val="ConsPlusNormal"/>
        <w:jc w:val="both"/>
      </w:pPr>
    </w:p>
    <w:p w:rsidR="00FC00C0" w:rsidRDefault="00FC00C0">
      <w:pPr>
        <w:pStyle w:val="ConsPlusNormal"/>
        <w:jc w:val="right"/>
      </w:pPr>
      <w:r>
        <w:t>Глава Красноармейского муниципального округа</w:t>
      </w:r>
    </w:p>
    <w:p w:rsidR="00FC00C0" w:rsidRDefault="00FC00C0">
      <w:pPr>
        <w:pStyle w:val="ConsPlusNormal"/>
        <w:jc w:val="right"/>
      </w:pPr>
      <w:r>
        <w:t>Н.Н.ПАНТЕЛЕЕВА</w:t>
      </w:r>
    </w:p>
    <w:p w:rsidR="00FC00C0" w:rsidRDefault="00FC00C0">
      <w:pPr>
        <w:pStyle w:val="ConsPlusNormal"/>
        <w:jc w:val="both"/>
      </w:pPr>
    </w:p>
    <w:p w:rsidR="00FC00C0" w:rsidRDefault="00FC00C0">
      <w:pPr>
        <w:pStyle w:val="ConsPlusNormal"/>
        <w:jc w:val="both"/>
      </w:pPr>
    </w:p>
    <w:p w:rsidR="00FC00C0" w:rsidRDefault="00FC00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09B3" w:rsidRDefault="003309B3">
      <w:bookmarkStart w:id="0" w:name="_GoBack"/>
      <w:bookmarkEnd w:id="0"/>
    </w:p>
    <w:sectPr w:rsidR="003309B3" w:rsidSect="00376913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C0"/>
    <w:rsid w:val="001D4094"/>
    <w:rsid w:val="002F27F9"/>
    <w:rsid w:val="003309B3"/>
    <w:rsid w:val="003D70C5"/>
    <w:rsid w:val="005B751B"/>
    <w:rsid w:val="006E5FC4"/>
    <w:rsid w:val="007B473E"/>
    <w:rsid w:val="00803772"/>
    <w:rsid w:val="00973422"/>
    <w:rsid w:val="009E032C"/>
    <w:rsid w:val="00A53D29"/>
    <w:rsid w:val="00A8150E"/>
    <w:rsid w:val="00AD7082"/>
    <w:rsid w:val="00B94E39"/>
    <w:rsid w:val="00BA40A0"/>
    <w:rsid w:val="00D82BC3"/>
    <w:rsid w:val="00DF724B"/>
    <w:rsid w:val="00F10F15"/>
    <w:rsid w:val="00FC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0C0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FC00C0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FC00C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0C0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FC00C0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FC00C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90&amp;dst=264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3235&amp;dst=1013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890&amp;dst=26409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Горобец Яна Владимировна</dc:creator>
  <cp:lastModifiedBy>Горобец Яна Владимировна</cp:lastModifiedBy>
  <cp:revision>1</cp:revision>
  <cp:lastPrinted>1900-12-31T14:00:00Z</cp:lastPrinted>
  <dcterms:created xsi:type="dcterms:W3CDTF">2024-12-28T01:09:00Z</dcterms:created>
  <dcterms:modified xsi:type="dcterms:W3CDTF">2024-12-28T01:09:00Z</dcterms:modified>
</cp:coreProperties>
</file>